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D8D" w14:textId="1F879076" w:rsidR="00D15B5A" w:rsidRDefault="00D15B5A" w:rsidP="00D15B5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noProof/>
          <w:color w:val="000000"/>
          <w:lang w:val="es-ES" w:eastAsia="es-ES"/>
        </w:rPr>
        <w:drawing>
          <wp:inline distT="0" distB="0" distL="0" distR="0" wp14:anchorId="43A607A9" wp14:editId="7BE872C3">
            <wp:extent cx="1657350" cy="809625"/>
            <wp:effectExtent l="0" t="0" r="0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BE4A" w14:textId="77777777" w:rsidR="00D15B5A" w:rsidRDefault="00D15B5A" w:rsidP="00D15B5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17365D"/>
          <w:sz w:val="20"/>
          <w:szCs w:val="20"/>
        </w:rPr>
        <w:t>Miembro de la Asociación Internacional</w:t>
      </w:r>
    </w:p>
    <w:p w14:paraId="2434DE39" w14:textId="77777777" w:rsidR="00D15B5A" w:rsidRDefault="00D15B5A" w:rsidP="00D15B5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17365D"/>
          <w:sz w:val="20"/>
          <w:szCs w:val="20"/>
        </w:rPr>
        <w:t>de Lingüística Aplicada (AILA)</w:t>
      </w:r>
    </w:p>
    <w:p w14:paraId="1B3DF32C" w14:textId="77777777" w:rsidR="00D15B5A" w:rsidRDefault="00D15B5A" w:rsidP="00D15B5A"/>
    <w:p w14:paraId="32A696E2" w14:textId="77777777" w:rsidR="00D15B5A" w:rsidRDefault="00D15B5A" w:rsidP="00D15B5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CONVOCATORIA</w:t>
      </w:r>
    </w:p>
    <w:p w14:paraId="3BF722E9" w14:textId="77777777" w:rsidR="00D15B5A" w:rsidRDefault="00D15B5A" w:rsidP="00D15B5A"/>
    <w:p w14:paraId="67C8F96D" w14:textId="1F7BD974" w:rsidR="00BD2E12" w:rsidRDefault="00BD2E12">
      <w:pPr>
        <w:pStyle w:val="Default"/>
        <w:jc w:val="center"/>
      </w:pPr>
      <w:r>
        <w:rPr>
          <w:b/>
          <w:bCs/>
        </w:rPr>
        <w:t>ASOCIACI</w:t>
      </w:r>
      <w:r w:rsidR="00F76B67">
        <w:rPr>
          <w:b/>
          <w:bCs/>
        </w:rPr>
        <w:t>Ó</w:t>
      </w:r>
      <w:r>
        <w:rPr>
          <w:b/>
          <w:bCs/>
        </w:rPr>
        <w:t xml:space="preserve">N MEXICANA DE LINGÜÍSTICA APLICADA, A. C. </w:t>
      </w:r>
    </w:p>
    <w:p w14:paraId="2415B915" w14:textId="77777777" w:rsidR="00BD2E12" w:rsidRDefault="00BD2E12">
      <w:pPr>
        <w:pStyle w:val="Default"/>
        <w:jc w:val="center"/>
        <w:rPr>
          <w:b/>
          <w:bCs/>
        </w:rPr>
      </w:pPr>
      <w:r>
        <w:rPr>
          <w:b/>
          <w:bCs/>
        </w:rPr>
        <w:t>CONVOCATORIA</w:t>
      </w:r>
    </w:p>
    <w:p w14:paraId="706A1AC4" w14:textId="77777777" w:rsidR="002E5A44" w:rsidRDefault="002E5A44">
      <w:pPr>
        <w:pStyle w:val="Default"/>
        <w:jc w:val="center"/>
      </w:pPr>
    </w:p>
    <w:p w14:paraId="3F2476AC" w14:textId="77777777" w:rsidR="00BD2E12" w:rsidRDefault="00BD2E12">
      <w:pPr>
        <w:pStyle w:val="Default"/>
        <w:jc w:val="both"/>
      </w:pPr>
      <w:r>
        <w:t xml:space="preserve"> </w:t>
      </w:r>
    </w:p>
    <w:p w14:paraId="74E96C43" w14:textId="5FEF69AE" w:rsidR="00BD2E12" w:rsidRDefault="00BD2E12">
      <w:pPr>
        <w:pStyle w:val="Default"/>
        <w:jc w:val="both"/>
      </w:pPr>
      <w:r>
        <w:t xml:space="preserve">Con fundamento en los Artículos 16º y 17º de los Estatutos Sociales, se convoca a </w:t>
      </w:r>
      <w:r w:rsidR="00017EE0">
        <w:t>los socios</w:t>
      </w:r>
      <w:r>
        <w:t xml:space="preserve"> de la “ASOCIACIÓN MEXICANA DE LINGÜÍSTICA APLICADA”, A. C., </w:t>
      </w:r>
      <w:r w:rsidR="00D15B5A">
        <w:t xml:space="preserve">(AMLA) </w:t>
      </w:r>
      <w:r>
        <w:t xml:space="preserve">a la </w:t>
      </w:r>
      <w:r w:rsidRPr="00D15B5A">
        <w:rPr>
          <w:b/>
          <w:bCs/>
        </w:rPr>
        <w:t>Asamblea General Extraordinaria</w:t>
      </w:r>
      <w:r>
        <w:t xml:space="preserve">, </w:t>
      </w:r>
      <w:r w:rsidR="00D15B5A">
        <w:t xml:space="preserve">que se llevará a cabo el día </w:t>
      </w:r>
      <w:r w:rsidR="00D15B5A" w:rsidRPr="00F841F9">
        <w:t>31</w:t>
      </w:r>
      <w:r w:rsidR="00D15B5A">
        <w:t xml:space="preserve"> de mayo de 2023 a las 1</w:t>
      </w:r>
      <w:r w:rsidR="00F841F9">
        <w:t>5</w:t>
      </w:r>
      <w:r w:rsidR="00D15B5A">
        <w:t xml:space="preserve">:30 horas </w:t>
      </w:r>
      <w:r w:rsidR="00F76B67">
        <w:t>en formato híbrido. De manera presencial</w:t>
      </w:r>
      <w:r w:rsidR="00F514F7">
        <w:t>,</w:t>
      </w:r>
      <w:r w:rsidR="00F76B67">
        <w:t xml:space="preserve"> en </w:t>
      </w:r>
      <w:r w:rsidR="00F841F9">
        <w:t xml:space="preserve">la </w:t>
      </w:r>
      <w:r w:rsidR="00F841F9" w:rsidRPr="00F841F9">
        <w:t>Sala Alfonso Reyes (lado derecho</w:t>
      </w:r>
      <w:r w:rsidR="00F841F9">
        <w:t xml:space="preserve">) </w:t>
      </w:r>
      <w:r w:rsidR="00D15B5A">
        <w:t xml:space="preserve">de El Colegio de México A. C., </w:t>
      </w:r>
      <w:r>
        <w:t xml:space="preserve">ubicado en </w:t>
      </w:r>
      <w:r w:rsidR="00E601A4">
        <w:t>Carretera Picacho Ajusco 20, Col. Ampliación Fuentes del Pedregal, C.P. 14110 Tlalpan, Ciudad de México</w:t>
      </w:r>
      <w:r w:rsidR="00F514F7">
        <w:t>,</w:t>
      </w:r>
      <w:r w:rsidR="00F76B67">
        <w:t xml:space="preserve"> y por vía remota se deberá solicitar la liga de conexión un día antes al correo </w:t>
      </w:r>
      <w:hyperlink r:id="rId6" w:history="1">
        <w:r w:rsidR="00F76B67" w:rsidRPr="00050B50">
          <w:rPr>
            <w:rStyle w:val="Hipervnculo"/>
          </w:rPr>
          <w:t>secretaria@amla.org.mx</w:t>
        </w:r>
      </w:hyperlink>
      <w:r w:rsidR="00F76B67">
        <w:t>.</w:t>
      </w:r>
      <w:r w:rsidR="00F76B67" w:rsidRPr="00F76B67">
        <w:t xml:space="preserve"> </w:t>
      </w:r>
      <w:r w:rsidR="00F76B67">
        <w:t>Nos reuniremos para tratar y resolver los asuntos que contiene el siguiente:</w:t>
      </w:r>
      <w:r>
        <w:t xml:space="preserve"> </w:t>
      </w:r>
    </w:p>
    <w:p w14:paraId="120F5378" w14:textId="77777777" w:rsidR="00BD2E12" w:rsidRDefault="00BD2E12">
      <w:pPr>
        <w:pStyle w:val="Default"/>
        <w:jc w:val="both"/>
      </w:pPr>
      <w:r>
        <w:t xml:space="preserve"> </w:t>
      </w:r>
    </w:p>
    <w:p w14:paraId="38AD0D51" w14:textId="77777777" w:rsidR="00D45CB4" w:rsidRDefault="00D45CB4">
      <w:pPr>
        <w:pStyle w:val="Default"/>
        <w:jc w:val="both"/>
      </w:pPr>
    </w:p>
    <w:p w14:paraId="7101EA39" w14:textId="77777777" w:rsidR="00BD2E12" w:rsidRDefault="00BD2E12">
      <w:pPr>
        <w:pStyle w:val="Default"/>
        <w:jc w:val="center"/>
      </w:pPr>
      <w:r>
        <w:rPr>
          <w:b/>
          <w:bCs/>
        </w:rPr>
        <w:t xml:space="preserve">ORDEN DEL DÍA </w:t>
      </w:r>
    </w:p>
    <w:p w14:paraId="71837F6B" w14:textId="77777777" w:rsidR="00BD2E12" w:rsidRDefault="00BD2E12">
      <w:pPr>
        <w:pStyle w:val="Default"/>
        <w:jc w:val="both"/>
      </w:pPr>
      <w:r>
        <w:t xml:space="preserve"> </w:t>
      </w:r>
    </w:p>
    <w:p w14:paraId="3A7DA071" w14:textId="49CFCADA" w:rsidR="00BD2E12" w:rsidRDefault="00876391" w:rsidP="00B60ADF">
      <w:pPr>
        <w:pStyle w:val="Default"/>
        <w:numPr>
          <w:ilvl w:val="0"/>
          <w:numId w:val="1"/>
        </w:numPr>
        <w:jc w:val="both"/>
      </w:pPr>
      <w:r>
        <w:t>Decidir, mediante el ejercicio del voto, s</w:t>
      </w:r>
      <w:r w:rsidR="000450C0">
        <w:t>er anfitriones y organizadores</w:t>
      </w:r>
      <w:r w:rsidR="000450C0" w:rsidRPr="000450C0">
        <w:t xml:space="preserve"> del </w:t>
      </w:r>
      <w:r w:rsidR="00E601A4" w:rsidRPr="00E601A4">
        <w:t xml:space="preserve">Congreso Mundial </w:t>
      </w:r>
      <w:r w:rsidR="00E601A4">
        <w:t>I</w:t>
      </w:r>
      <w:r w:rsidR="00E601A4" w:rsidRPr="00E601A4">
        <w:t>nternacional</w:t>
      </w:r>
      <w:r w:rsidR="00E601A4">
        <w:t xml:space="preserve"> </w:t>
      </w:r>
      <w:r w:rsidR="00F76B67">
        <w:t xml:space="preserve">de la </w:t>
      </w:r>
      <w:r w:rsidR="00F76B67" w:rsidRPr="004F1EFD">
        <w:t>Association Internationale de Linguistique Appliquée</w:t>
      </w:r>
      <w:r w:rsidR="00F76B67">
        <w:t xml:space="preserve"> </w:t>
      </w:r>
      <w:r w:rsidR="00E601A4">
        <w:t>(AILA 2025).</w:t>
      </w:r>
    </w:p>
    <w:p w14:paraId="6C876398" w14:textId="23E38635" w:rsidR="00BD2E12" w:rsidRDefault="00E601A4" w:rsidP="00B60ADF">
      <w:pPr>
        <w:pStyle w:val="Default"/>
        <w:numPr>
          <w:ilvl w:val="0"/>
          <w:numId w:val="1"/>
        </w:numPr>
        <w:jc w:val="both"/>
      </w:pPr>
      <w:r>
        <w:t>En caso de ser aprobado el punto 1, decidir</w:t>
      </w:r>
      <w:r w:rsidR="00876391">
        <w:t xml:space="preserve">, mediante el ejercicio del voto, </w:t>
      </w:r>
      <w:r>
        <w:t xml:space="preserve">si el </w:t>
      </w:r>
      <w:r w:rsidRPr="00E601A4">
        <w:t>XVI</w:t>
      </w:r>
      <w:r>
        <w:t>I</w:t>
      </w:r>
      <w:r w:rsidRPr="00E601A4">
        <w:t xml:space="preserve">I Congreso Nacional de Lingüística </w:t>
      </w:r>
      <w:r w:rsidR="00017EE0">
        <w:t>de la Asociación Mexicana de Lingüística Aplicada</w:t>
      </w:r>
      <w:r w:rsidR="00017EE0" w:rsidRPr="00E601A4">
        <w:t xml:space="preserve"> </w:t>
      </w:r>
      <w:r>
        <w:t>(AMLA 2025) sería parte del mismo evento.</w:t>
      </w:r>
    </w:p>
    <w:p w14:paraId="52FCB7CA" w14:textId="216FA602" w:rsidR="00876391" w:rsidRDefault="00876391" w:rsidP="00B60ADF">
      <w:pPr>
        <w:pStyle w:val="Default"/>
        <w:numPr>
          <w:ilvl w:val="0"/>
          <w:numId w:val="1"/>
        </w:numPr>
        <w:jc w:val="both"/>
      </w:pPr>
      <w:r>
        <w:t>Asuntos generales</w:t>
      </w:r>
      <w:r w:rsidR="00017EE0">
        <w:t>.</w:t>
      </w:r>
    </w:p>
    <w:p w14:paraId="2104A121" w14:textId="77777777" w:rsidR="00BD2E12" w:rsidRDefault="00BD2E12">
      <w:pPr>
        <w:pStyle w:val="Default"/>
        <w:jc w:val="both"/>
      </w:pPr>
      <w:r>
        <w:t xml:space="preserve"> </w:t>
      </w:r>
    </w:p>
    <w:p w14:paraId="49A62503" w14:textId="4C098EE5" w:rsidR="00BD2E12" w:rsidRDefault="00BD2E12">
      <w:pPr>
        <w:pStyle w:val="Default"/>
        <w:jc w:val="both"/>
      </w:pPr>
      <w:r>
        <w:t>De conformidad con el artículo 19º de los Estatutos Sociales, la segunda convocatoria surtirá ef</w:t>
      </w:r>
      <w:r w:rsidR="00DA2282">
        <w:t>ectos en el mismo lugar a las 1</w:t>
      </w:r>
      <w:r w:rsidR="00F841F9">
        <w:t>6</w:t>
      </w:r>
      <w:r>
        <w:t>:</w:t>
      </w:r>
      <w:r w:rsidR="00E601A4">
        <w:t>0</w:t>
      </w:r>
      <w:r>
        <w:t xml:space="preserve">0 horas del referido día. </w:t>
      </w:r>
    </w:p>
    <w:p w14:paraId="05E6BC82" w14:textId="77777777" w:rsidR="00BD2E12" w:rsidRDefault="00BD2E12">
      <w:pPr>
        <w:pStyle w:val="Default"/>
        <w:jc w:val="both"/>
      </w:pPr>
      <w:r>
        <w:t xml:space="preserve">De conformidad con el artículo 20º de los estatutos sociales los asociados podrán hacerse representar en la Asamblea por otro asociado constituido mediante carta poder. Ningún asociado podrá representar a más de dos asociados en dicha Asamblea. </w:t>
      </w:r>
    </w:p>
    <w:p w14:paraId="7FDA8796" w14:textId="77777777" w:rsidR="00BD2E12" w:rsidRDefault="00BD2E12">
      <w:pPr>
        <w:pStyle w:val="Default"/>
        <w:jc w:val="both"/>
      </w:pPr>
      <w:r>
        <w:t xml:space="preserve"> </w:t>
      </w:r>
    </w:p>
    <w:p w14:paraId="7D9086D1" w14:textId="2B398F8F" w:rsidR="00BD2E12" w:rsidRDefault="00876391" w:rsidP="00876391">
      <w:pPr>
        <w:pStyle w:val="Default"/>
        <w:jc w:val="right"/>
      </w:pPr>
      <w:r>
        <w:t>Ciudad de México,</w:t>
      </w:r>
      <w:r w:rsidR="00BD2E12">
        <w:t xml:space="preserve"> </w:t>
      </w:r>
      <w:r w:rsidR="00017EE0">
        <w:t>4</w:t>
      </w:r>
      <w:r w:rsidR="00D442FF">
        <w:t xml:space="preserve"> de </w:t>
      </w:r>
      <w:r>
        <w:t>mayo</w:t>
      </w:r>
      <w:r w:rsidR="00D442FF">
        <w:t xml:space="preserve"> de 20</w:t>
      </w:r>
      <w:r w:rsidR="00E601A4">
        <w:t>23</w:t>
      </w:r>
      <w:r w:rsidR="00D442FF">
        <w:t>.</w:t>
      </w:r>
    </w:p>
    <w:p w14:paraId="2C90ED8C" w14:textId="77777777" w:rsidR="00BD2E12" w:rsidRDefault="00BD2E12">
      <w:pPr>
        <w:pStyle w:val="Default"/>
        <w:jc w:val="both"/>
      </w:pPr>
    </w:p>
    <w:p w14:paraId="1E1A2169" w14:textId="77777777" w:rsidR="00D45CB4" w:rsidRDefault="00D45CB4">
      <w:pPr>
        <w:pStyle w:val="Default"/>
        <w:jc w:val="both"/>
      </w:pPr>
    </w:p>
    <w:p w14:paraId="4A314EC5" w14:textId="4105411F" w:rsidR="00BD2E12" w:rsidRDefault="00BD2E12">
      <w:pPr>
        <w:pStyle w:val="Default"/>
        <w:jc w:val="center"/>
      </w:pPr>
      <w:r>
        <w:rPr>
          <w:b/>
          <w:bCs/>
        </w:rPr>
        <w:t xml:space="preserve">DRA. </w:t>
      </w:r>
      <w:r w:rsidR="00E601A4">
        <w:rPr>
          <w:b/>
          <w:bCs/>
        </w:rPr>
        <w:t>NIKTELOL PALACIOS CUAHTECONTZI</w:t>
      </w:r>
      <w:r>
        <w:rPr>
          <w:b/>
          <w:bCs/>
        </w:rPr>
        <w:t xml:space="preserve"> </w:t>
      </w:r>
    </w:p>
    <w:p w14:paraId="5E449A7C" w14:textId="679A8980" w:rsidR="00BD2E12" w:rsidRDefault="00BD2E12" w:rsidP="00017EE0">
      <w:pPr>
        <w:pStyle w:val="Default"/>
        <w:jc w:val="center"/>
        <w:rPr>
          <w:color w:val="auto"/>
        </w:rPr>
      </w:pPr>
      <w:r>
        <w:rPr>
          <w:b/>
          <w:bCs/>
        </w:rPr>
        <w:t xml:space="preserve">PRESIDENTA DE LA MESA DIRECTIVA </w:t>
      </w:r>
    </w:p>
    <w:sectPr w:rsidR="00BD2E12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C63"/>
    <w:multiLevelType w:val="hybridMultilevel"/>
    <w:tmpl w:val="A002F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58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2"/>
    <w:rsid w:val="00017EE0"/>
    <w:rsid w:val="000450C0"/>
    <w:rsid w:val="00137530"/>
    <w:rsid w:val="001934F6"/>
    <w:rsid w:val="002E5A44"/>
    <w:rsid w:val="0037436A"/>
    <w:rsid w:val="00442E76"/>
    <w:rsid w:val="005245D0"/>
    <w:rsid w:val="00752804"/>
    <w:rsid w:val="007C755F"/>
    <w:rsid w:val="00876391"/>
    <w:rsid w:val="00A71B7C"/>
    <w:rsid w:val="00B60ADF"/>
    <w:rsid w:val="00B90B92"/>
    <w:rsid w:val="00BD2E12"/>
    <w:rsid w:val="00D15B5A"/>
    <w:rsid w:val="00D442FF"/>
    <w:rsid w:val="00D45CB4"/>
    <w:rsid w:val="00DA2282"/>
    <w:rsid w:val="00E601A4"/>
    <w:rsid w:val="00F514F7"/>
    <w:rsid w:val="00F57869"/>
    <w:rsid w:val="00F76B67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DEBB"/>
  <w15:chartTrackingRefBased/>
  <w15:docId w15:val="{BCE28A3D-307A-4F27-8037-E74DB960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15B5A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76B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amla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MEXICANA DE LINGSTICA APLICADA, A</vt:lpstr>
    </vt:vector>
  </TitlesOfParts>
  <Company> 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MEXICANA DE LINGSTICA APLICADA, A</dc:title>
  <dc:subject/>
  <dc:creator>ELT</dc:creator>
  <cp:keywords/>
  <dc:description/>
  <cp:lastModifiedBy>Niktelol Palacios Cuahtecontzi</cp:lastModifiedBy>
  <cp:revision>3</cp:revision>
  <dcterms:created xsi:type="dcterms:W3CDTF">2023-05-04T22:28:00Z</dcterms:created>
  <dcterms:modified xsi:type="dcterms:W3CDTF">2023-05-05T01:55:00Z</dcterms:modified>
</cp:coreProperties>
</file>